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AF4F5" w14:textId="77777777" w:rsidR="00122DDE" w:rsidRPr="00682188" w:rsidRDefault="00D242A8" w:rsidP="00682188">
      <w:pPr>
        <w:pStyle w:val="Title"/>
        <w:jc w:val="center"/>
        <w:rPr>
          <w:b/>
          <w:color w:val="auto"/>
          <w:sz w:val="44"/>
        </w:rPr>
      </w:pPr>
      <w:r w:rsidRPr="00682188">
        <w:rPr>
          <w:b/>
          <w:color w:val="auto"/>
          <w:sz w:val="44"/>
        </w:rPr>
        <w:t>Older Adolescent Curriculum (9-12 grade)</w:t>
      </w:r>
    </w:p>
    <w:sdt>
      <w:sdtPr>
        <w:id w:val="260109417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3234548A" w14:textId="5452CE47" w:rsidR="00D242A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Session Information</w:t>
          </w:r>
        </w:p>
      </w:sdtContent>
    </w:sdt>
    <w:p w14:paraId="6262958C" w14:textId="7382EC8C" w:rsidR="00CD2B6F" w:rsidRPr="00E760BC" w:rsidRDefault="001777DF" w:rsidP="00911CAA">
      <w:pPr>
        <w:pStyle w:val="Unit"/>
        <w:rPr>
          <w:color w:val="25408F" w:themeColor="accent1"/>
        </w:rPr>
      </w:pPr>
      <w:r w:rsidRPr="00E760BC">
        <w:rPr>
          <w:color w:val="25408F" w:themeColor="accent1"/>
        </w:rPr>
        <w:t>Mission</w:t>
      </w:r>
      <w:r w:rsidR="00CD2B6F" w:rsidRPr="00E760BC">
        <w:rPr>
          <w:color w:val="25408F" w:themeColor="accent1"/>
        </w:rPr>
        <w:t xml:space="preserve"> Cycle</w:t>
      </w:r>
      <w:r w:rsidR="001D7841">
        <w:rPr>
          <w:color w:val="25408F" w:themeColor="accent1"/>
        </w:rPr>
        <w:t xml:space="preserve"> A</w:t>
      </w:r>
    </w:p>
    <w:p w14:paraId="1C9BFD97" w14:textId="62AEF346" w:rsidR="00682188" w:rsidRPr="00682188" w:rsidRDefault="001F729A" w:rsidP="001D7841">
      <w:pPr>
        <w:pStyle w:val="Unit"/>
        <w:ind w:left="2160" w:hanging="1980"/>
      </w:pPr>
      <w:r>
        <w:t>Unit</w:t>
      </w:r>
      <w:r w:rsidR="00CD2B6F">
        <w:t xml:space="preserve"> </w:t>
      </w:r>
      <w:r w:rsidR="00EB39FB">
        <w:t>2</w:t>
      </w:r>
      <w:r>
        <w:t>:</w:t>
      </w:r>
      <w:r w:rsidR="000E66D7">
        <w:tab/>
      </w:r>
      <w:r w:rsidR="00EB39FB">
        <w:t>How do we get to know and love Jesus Christ?</w:t>
      </w:r>
    </w:p>
    <w:p w14:paraId="18285D60" w14:textId="0435E547" w:rsidR="00D242A8" w:rsidRDefault="00E760BC" w:rsidP="00911CAA">
      <w:pPr>
        <w:pStyle w:val="Topic"/>
      </w:pPr>
      <w:r>
        <w:t>Project</w:t>
      </w:r>
      <w:r w:rsidR="00687FF7">
        <w:t xml:space="preserve"> </w:t>
      </w:r>
      <w:r w:rsidR="00EB39FB">
        <w:t>2</w:t>
      </w:r>
      <w:r w:rsidR="00D242A8" w:rsidRPr="00682188">
        <w:t>:</w:t>
      </w:r>
      <w:r w:rsidR="000E66D7">
        <w:tab/>
      </w:r>
      <w:r w:rsidR="00EB39FB" w:rsidRPr="00EB39FB">
        <w:t>Prayer and Worship - Preparing a Prayer Service</w:t>
      </w:r>
    </w:p>
    <w:sdt>
      <w:sdtPr>
        <w:id w:val="1012332875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5F92D888" w14:textId="6B93BFA0" w:rsidR="00682188" w:rsidRPr="00392C3C" w:rsidRDefault="00682188" w:rsidP="00392C3C">
          <w:pPr>
            <w:pStyle w:val="Heading1"/>
          </w:pPr>
          <w:r w:rsidRPr="00612CB8">
            <w:rPr>
              <w:color w:val="D2232A" w:themeColor="accent3"/>
            </w:rPr>
            <w:t>Stage 1 – Desired Results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750323076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i/>
          <w:sz w:val="22"/>
        </w:rPr>
      </w:sdtEndPr>
      <w:sdtContent>
        <w:p w14:paraId="1F89BD23" w14:textId="4FC01119" w:rsidR="001E2968" w:rsidRDefault="001E2968" w:rsidP="00A81BC5">
          <w:pPr>
            <w:keepNext/>
            <w:keepLines/>
            <w:spacing w:before="60" w:after="60" w:line="240" w:lineRule="auto"/>
            <w:ind w:left="187"/>
            <w:outlineLvl w:val="2"/>
            <w:rPr>
              <w:rFonts w:asciiTheme="majorHAnsi" w:eastAsiaTheme="majorEastAsia" w:hAnsiTheme="majorHAnsi" w:cstheme="majorBidi"/>
              <w:i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Transfer Goal(s): </w:t>
          </w:r>
          <w:r w:rsidRPr="001E2968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Learners will be able to independently use their learning to…</w:t>
          </w:r>
        </w:p>
      </w:sdtContent>
    </w:sdt>
    <w:p w14:paraId="0229B87E" w14:textId="1F1419C6" w:rsidR="001E2968" w:rsidRDefault="002155FA" w:rsidP="002155FA">
      <w:pPr>
        <w:pStyle w:val="ListParagraph"/>
        <w:numPr>
          <w:ilvl w:val="0"/>
          <w:numId w:val="2"/>
        </w:numPr>
        <w:spacing w:after="0"/>
        <w:ind w:left="720"/>
        <w:rPr>
          <w:rFonts w:eastAsiaTheme="majorEastAsia"/>
          <w:color w:val="000000" w:themeColor="text1"/>
          <w:sz w:val="22"/>
        </w:rPr>
      </w:pPr>
      <w:r>
        <w:rPr>
          <w:rFonts w:eastAsiaTheme="majorEastAsia"/>
          <w:color w:val="000000" w:themeColor="text1"/>
          <w:sz w:val="22"/>
        </w:rPr>
        <w:t xml:space="preserve">M.A.4.5.2 – </w:t>
      </w:r>
      <w:r w:rsidRPr="002155FA">
        <w:rPr>
          <w:rFonts w:eastAsiaTheme="majorEastAsia"/>
          <w:color w:val="000000" w:themeColor="text1"/>
          <w:sz w:val="22"/>
        </w:rPr>
        <w:t>Christian life is nourished by various forms of popular piety, rooted in 4.5.2 different cultures.</w:t>
      </w:r>
    </w:p>
    <w:p w14:paraId="14E4A1D8" w14:textId="77D64953" w:rsidR="002155FA" w:rsidRPr="007B37DA" w:rsidRDefault="007B37DA" w:rsidP="007B37DA">
      <w:pPr>
        <w:pStyle w:val="ListParagraph"/>
        <w:numPr>
          <w:ilvl w:val="0"/>
          <w:numId w:val="2"/>
        </w:numPr>
        <w:ind w:left="720"/>
        <w:rPr>
          <w:rFonts w:eastAsiaTheme="majorEastAsia"/>
          <w:color w:val="000000" w:themeColor="text1"/>
          <w:sz w:val="22"/>
        </w:rPr>
      </w:pPr>
      <w:r>
        <w:rPr>
          <w:rFonts w:eastAsiaTheme="majorEastAsia"/>
          <w:color w:val="000000" w:themeColor="text1"/>
          <w:sz w:val="22"/>
        </w:rPr>
        <w:t xml:space="preserve">MA.4.5.8 – </w:t>
      </w:r>
      <w:r w:rsidRPr="007B37DA">
        <w:rPr>
          <w:rFonts w:eastAsiaTheme="majorEastAsia"/>
          <w:color w:val="000000" w:themeColor="text1"/>
          <w:sz w:val="22"/>
        </w:rPr>
        <w:t>Marian devotions find expression in the major feasts of the Blessed Virgin Mary, the</w:t>
      </w:r>
      <w:r>
        <w:rPr>
          <w:rFonts w:eastAsiaTheme="majorEastAsia"/>
          <w:color w:val="000000" w:themeColor="text1"/>
          <w:sz w:val="22"/>
        </w:rPr>
        <w:t xml:space="preserve"> </w:t>
      </w:r>
      <w:r w:rsidRPr="007B37DA">
        <w:rPr>
          <w:rFonts w:eastAsiaTheme="majorEastAsia"/>
          <w:color w:val="000000" w:themeColor="text1"/>
          <w:sz w:val="22"/>
        </w:rPr>
        <w:t>Rosary, and apparitions of Mary.</w:t>
      </w:r>
    </w:p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-553773941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159765E9" w14:textId="3EE1978B" w:rsidR="001E2968" w:rsidRPr="003E28E5" w:rsidRDefault="001E2968" w:rsidP="001E2968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sz w:val="22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 xml:space="preserve">Vertical Alignment: 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Learnin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 xml:space="preserve">g targets of the Archdiocesan Catechetical Framework for Lifelong Faith Formation 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(</w:t>
          </w:r>
          <w:r w:rsidR="003E28E5"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CF</w:t>
          </w:r>
          <w:r>
            <w:rPr>
              <w:rFonts w:asciiTheme="majorHAnsi" w:eastAsiaTheme="majorEastAsia" w:hAnsiTheme="majorHAnsi" w:cstheme="majorBidi"/>
              <w:i/>
              <w:sz w:val="22"/>
              <w:szCs w:val="26"/>
            </w:rPr>
            <w:t>LFF</w:t>
          </w:r>
          <w:r w:rsidR="003E28E5">
            <w:rPr>
              <w:rFonts w:asciiTheme="majorHAnsi" w:eastAsiaTheme="majorEastAsia" w:hAnsiTheme="majorHAnsi" w:cstheme="majorBidi"/>
              <w:sz w:val="22"/>
              <w:szCs w:val="26"/>
            </w:rPr>
            <w:t>).</w:t>
          </w:r>
        </w:p>
      </w:sdtContent>
    </w:sdt>
    <w:p w14:paraId="6C2D4E9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CD2B6F" w:rsidRPr="00AE0AA0" w14:paraId="6E2A0B0B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A327E75" w14:textId="101582A7" w:rsidR="00CD2B6F" w:rsidRPr="009F2DC8" w:rsidRDefault="00BD5E9F" w:rsidP="00CD2B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Mission</w:t>
            </w:r>
            <w:r w:rsidR="00CD2B6F">
              <w:rPr>
                <w:sz w:val="26"/>
                <w:szCs w:val="26"/>
              </w:rPr>
              <w:t xml:space="preserve"> Cycle A</w:t>
            </w:r>
          </w:p>
        </w:tc>
      </w:tr>
      <w:tr w:rsidR="00A81BC5" w:rsidRPr="00AE0AA0" w14:paraId="58D376CB" w14:textId="77777777" w:rsidTr="00612C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5DF69C35" w14:textId="53D55E3A" w:rsidR="00A81BC5" w:rsidRPr="00AE0AA0" w:rsidRDefault="008406A8" w:rsidP="00392C3C">
            <w:pPr>
              <w:spacing w:line="180" w:lineRule="auto"/>
              <w:rPr>
                <w:sz w:val="22"/>
              </w:rPr>
            </w:pPr>
            <w:sdt>
              <w:sdtPr>
                <w:rPr>
                  <w:sz w:val="24"/>
                </w:rPr>
                <w:id w:val="812755933"/>
                <w:lock w:val="sdtContentLocked"/>
                <w:placeholder>
                  <w:docPart w:val="DefaultPlaceholder_1081868574"/>
                </w:placeholder>
                <w15:appearance w15:val="hidden"/>
              </w:sdtPr>
              <w:sdtEndPr/>
              <w:sdtContent>
                <w:r w:rsidR="00A81BC5" w:rsidRPr="00392C3C">
                  <w:rPr>
                    <w:rFonts w:asciiTheme="majorHAnsi" w:eastAsiaTheme="majorHAnsi" w:hAnsiTheme="majorHAnsi"/>
                    <w:sz w:val="22"/>
                  </w:rPr>
                  <w:t>Essential Question:</w:t>
                </w:r>
              </w:sdtContent>
            </w:sdt>
            <w:r w:rsidR="00A81BC5" w:rsidRPr="00340135">
              <w:rPr>
                <w:sz w:val="24"/>
              </w:rPr>
              <w:t xml:space="preserve"> </w:t>
            </w:r>
            <w:r w:rsidR="00A81BC5">
              <w:rPr>
                <w:sz w:val="22"/>
              </w:rPr>
              <w:t xml:space="preserve"> </w:t>
            </w:r>
            <w:r w:rsidR="005F5108">
              <w:rPr>
                <w:sz w:val="22"/>
                <w:szCs w:val="22"/>
              </w:rPr>
              <w:t>What prayer service can we prepare to reflect the unique cultural makeup of our community?</w:t>
            </w:r>
          </w:p>
        </w:tc>
      </w:tr>
      <w:tr w:rsidR="00505F2F" w:rsidRPr="00AE0AA0" w14:paraId="4932B7BE" w14:textId="77777777" w:rsidTr="00612CB8">
        <w:trPr>
          <w:trHeight w:val="9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sz w:val="22"/>
              </w:rPr>
              <w:id w:val="1120962656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103805D6" w14:textId="1D5A046D" w:rsidR="00505F2F" w:rsidRPr="001F5973" w:rsidRDefault="00505F2F" w:rsidP="00392C3C">
                <w:pPr>
                  <w:pStyle w:val="TableTitle"/>
                  <w:rPr>
                    <w:sz w:val="22"/>
                  </w:rPr>
                </w:pPr>
                <w:r w:rsidRPr="001F5973">
                  <w:rPr>
                    <w:b/>
                    <w:sz w:val="22"/>
                  </w:rPr>
                  <w:t>Key Learning Targets:</w:t>
                </w:r>
              </w:p>
            </w:sdtContent>
          </w:sdt>
          <w:p w14:paraId="3905E324" w14:textId="21833F42" w:rsidR="00505F2F" w:rsidRPr="00BA6794" w:rsidRDefault="00297BE2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bCs w:val="0"/>
                <w:color w:val="000000" w:themeColor="text1"/>
                <w:sz w:val="20"/>
                <w:szCs w:val="20"/>
              </w:rPr>
            </w:pPr>
            <w:r w:rsidRPr="00BA6794">
              <w:rPr>
                <w:rFonts w:eastAsia="Times New Roman" w:cstheme="minorHAnsi"/>
                <w:color w:val="000000"/>
                <w:sz w:val="22"/>
                <w:szCs w:val="22"/>
              </w:rPr>
              <w:t>12.4.5.1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The faith community is called to provide opportunities to lead devotional prayer</w:t>
            </w:r>
            <w:r w:rsidR="004D3E27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: 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e.g., Stations of the Cross and the Rosary</w:t>
            </w:r>
            <w:r w:rsidR="004D3E27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(CCC 2179).</w:t>
            </w:r>
          </w:p>
          <w:p w14:paraId="63DA4FC2" w14:textId="4D4D0038" w:rsidR="00297BE2" w:rsidRPr="001F5973" w:rsidRDefault="00297BE2" w:rsidP="00392C3C">
            <w:pPr>
              <w:pStyle w:val="ListParagraph"/>
              <w:numPr>
                <w:ilvl w:val="0"/>
                <w:numId w:val="2"/>
              </w:numPr>
              <w:spacing w:after="60"/>
              <w:ind w:left="697"/>
              <w:rPr>
                <w:rFonts w:asciiTheme="majorHAnsi" w:hAnsiTheme="majorHAnsi" w:cstheme="majorHAnsi"/>
                <w:b w:val="0"/>
                <w:color w:val="000000" w:themeColor="text1"/>
                <w:sz w:val="22"/>
                <w:szCs w:val="22"/>
              </w:rPr>
            </w:pPr>
            <w:r w:rsidRPr="00BA6794">
              <w:rPr>
                <w:rFonts w:eastAsia="Times New Roman" w:cstheme="minorHAnsi"/>
                <w:color w:val="000000"/>
                <w:sz w:val="22"/>
                <w:szCs w:val="22"/>
              </w:rPr>
              <w:t>9.4.5.1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 xml:space="preserve">– </w:t>
            </w:r>
            <w:r w:rsidRPr="00BA679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Forms of popular piety can be expressions of religious sense that are rooted in many different culture</w:t>
            </w:r>
            <w:r w:rsidR="00CF6404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s (CCC 1674, 1675</w:t>
            </w:r>
            <w:r w:rsidR="001A0919">
              <w:rPr>
                <w:rFonts w:eastAsia="Times New Roman" w:cstheme="minorHAnsi"/>
                <w:b w:val="0"/>
                <w:bCs w:val="0"/>
                <w:color w:val="000000"/>
                <w:sz w:val="22"/>
                <w:szCs w:val="22"/>
              </w:rPr>
              <w:t>, 1676, 1679).</w:t>
            </w:r>
          </w:p>
        </w:tc>
      </w:tr>
      <w:tr w:rsidR="00505F2F" w:rsidRPr="00AE0AA0" w14:paraId="028FA5B7" w14:textId="77777777" w:rsidTr="00BA67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rPr>
                <w:rFonts w:asciiTheme="majorHAnsi" w:eastAsiaTheme="majorHAnsi" w:hAnsiTheme="majorHAnsi"/>
                <w:sz w:val="22"/>
              </w:rPr>
              <w:id w:val="1984420598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0680287E" w14:textId="3F946643" w:rsidR="00392C3C" w:rsidRPr="00392C3C" w:rsidRDefault="00392C3C" w:rsidP="00392C3C">
                <w:pPr>
                  <w:spacing w:after="60" w:line="180" w:lineRule="auto"/>
                  <w:contextualSpacing/>
                  <w:rPr>
                    <w:rFonts w:asciiTheme="majorHAnsi" w:eastAsiaTheme="majorHAnsi" w:hAnsiTheme="majorHAnsi"/>
                    <w:b w:val="0"/>
                    <w:sz w:val="22"/>
                  </w:rPr>
                </w:pPr>
                <w:r w:rsidRPr="00392C3C">
                  <w:rPr>
                    <w:rFonts w:asciiTheme="majorHAnsi" w:eastAsiaTheme="majorHAnsi" w:hAnsiTheme="majorHAnsi"/>
                    <w:sz w:val="22"/>
                  </w:rPr>
                  <w:t>Supporting Learning Targets:</w:t>
                </w:r>
              </w:p>
            </w:sdtContent>
          </w:sdt>
          <w:p w14:paraId="65C2F075" w14:textId="62735459" w:rsidR="00505F2F" w:rsidRPr="00BA6794" w:rsidRDefault="00297BE2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sz w:val="22"/>
                <w:szCs w:val="22"/>
              </w:rPr>
            </w:pPr>
            <w:r w:rsidRPr="00EB5D21">
              <w:rPr>
                <w:rFonts w:eastAsia="Times New Roman" w:cstheme="minorHAnsi"/>
                <w:color w:val="000000"/>
                <w:sz w:val="22"/>
                <w:szCs w:val="22"/>
              </w:rPr>
              <w:t>10.4.5.3</w:t>
            </w:r>
            <w:r w:rsidRPr="00BA6794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</w:t>
            </w:r>
            <w:r w:rsidR="00EB5D21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– </w:t>
            </w:r>
            <w:r w:rsidRPr="00BA6794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>The Rosary, taking its inspiration from the Gospel, invites a prayerful reflection of the Christian journey towards union with God</w:t>
            </w:r>
            <w:r w:rsidR="00EB5D21">
              <w:rPr>
                <w:rFonts w:eastAsia="Times New Roman" w:cstheme="minorHAnsi"/>
                <w:b w:val="0"/>
                <w:bCs/>
                <w:color w:val="000000"/>
                <w:sz w:val="22"/>
                <w:szCs w:val="22"/>
              </w:rPr>
              <w:t xml:space="preserve"> (CCC 971).</w:t>
            </w:r>
          </w:p>
        </w:tc>
      </w:tr>
      <w:tr w:rsidR="00505F2F" w:rsidRPr="00AE0AA0" w14:paraId="540AFF0F" w14:textId="77777777" w:rsidTr="00BA6794">
        <w:trPr>
          <w:trHeight w:val="7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2CFD3EBC" w14:textId="029E81B1" w:rsidR="00392C3C" w:rsidRPr="00392C3C" w:rsidRDefault="00392C3C" w:rsidP="00392C3C">
            <w:pPr>
              <w:spacing w:after="60" w:line="180" w:lineRule="auto"/>
              <w:contextualSpacing/>
              <w:rPr>
                <w:rFonts w:asciiTheme="majorHAnsi" w:eastAsiaTheme="majorHAnsi" w:hAnsiTheme="majorHAnsi"/>
                <w:b w:val="0"/>
                <w:sz w:val="22"/>
              </w:rPr>
            </w:pPr>
            <w:r w:rsidRPr="00392C3C">
              <w:rPr>
                <w:rFonts w:asciiTheme="majorHAnsi" w:eastAsiaTheme="majorHAnsi" w:hAnsiTheme="majorHAnsi"/>
                <w:sz w:val="22"/>
              </w:rPr>
              <w:t>Extended Learning Targets:</w:t>
            </w:r>
          </w:p>
          <w:p w14:paraId="3D507E53" w14:textId="7C4DF0FC" w:rsidR="00505F2F" w:rsidRPr="00BA6794" w:rsidRDefault="00BA6794" w:rsidP="00392C3C">
            <w:pPr>
              <w:pStyle w:val="TB1"/>
              <w:rPr>
                <w:rFonts w:asciiTheme="majorHAnsi" w:hAnsiTheme="majorHAnsi" w:cstheme="majorHAnsi"/>
                <w:b w:val="0"/>
                <w:bCs/>
                <w:i/>
                <w:iCs/>
                <w:sz w:val="22"/>
                <w:szCs w:val="22"/>
              </w:rPr>
            </w:pPr>
            <w:r w:rsidRPr="00BA6794">
              <w:rPr>
                <w:b w:val="0"/>
                <w:bCs/>
                <w:i/>
                <w:iCs/>
                <w:sz w:val="22"/>
                <w:szCs w:val="22"/>
              </w:rPr>
              <w:t>N/A</w:t>
            </w:r>
          </w:p>
        </w:tc>
      </w:tr>
    </w:tbl>
    <w:p w14:paraId="44E7B22C" w14:textId="77777777" w:rsidR="00A81BC5" w:rsidRPr="00433E99" w:rsidRDefault="00A81BC5" w:rsidP="00433E99">
      <w:pPr>
        <w:spacing w:after="0"/>
        <w:rPr>
          <w:rFonts w:eastAsiaTheme="majorEastAsia"/>
          <w:sz w:val="12"/>
        </w:rPr>
      </w:pPr>
    </w:p>
    <w:sdt>
      <w:sdtPr>
        <w:id w:val="-13287532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7AB2604" w14:textId="7DAFB2AC" w:rsidR="00A81BC5" w:rsidRPr="00A81BC5" w:rsidRDefault="00A81BC5" w:rsidP="00392C3C">
          <w:pPr>
            <w:pStyle w:val="Heading1"/>
          </w:pPr>
          <w:r w:rsidRPr="00612CB8">
            <w:rPr>
              <w:color w:val="D2232A" w:themeColor="accent3"/>
            </w:rPr>
            <w:t>Stage 2: Assessment Evidence</w:t>
          </w:r>
        </w:p>
      </w:sdtContent>
    </w:sdt>
    <w:sdt>
      <w:sdtPr>
        <w:rPr>
          <w:b/>
          <w:sz w:val="28"/>
        </w:rPr>
        <w:id w:val="-2026318060"/>
        <w:lock w:val="sdtContentLocked"/>
        <w:placeholder>
          <w:docPart w:val="DefaultPlaceholder_1081868574"/>
        </w:placeholder>
        <w15:appearance w15:val="hidden"/>
      </w:sdtPr>
      <w:sdtEndPr>
        <w:rPr>
          <w:b w:val="0"/>
          <w:sz w:val="22"/>
        </w:rPr>
      </w:sdtEndPr>
      <w:sdtContent>
        <w:p w14:paraId="4BDE2DBC" w14:textId="7EE8CA0F" w:rsidR="00433E99" w:rsidRDefault="00433E99" w:rsidP="00433E99">
          <w:pPr>
            <w:keepNext/>
            <w:keepLines/>
            <w:spacing w:before="80" w:after="0" w:line="240" w:lineRule="auto"/>
            <w:ind w:left="180"/>
            <w:outlineLvl w:val="2"/>
            <w:rPr>
              <w:sz w:val="22"/>
            </w:rPr>
          </w:pPr>
          <w:r>
            <w:rPr>
              <w:b/>
              <w:sz w:val="28"/>
            </w:rPr>
            <w:t>How do we know that they know?</w:t>
          </w:r>
          <w:r>
            <w:rPr>
              <w:sz w:val="28"/>
            </w:rPr>
            <w:t xml:space="preserve"> </w:t>
          </w:r>
          <w:r>
            <w:rPr>
              <w:sz w:val="22"/>
            </w:rPr>
            <w:t xml:space="preserve">– </w:t>
          </w:r>
          <w:r w:rsidRPr="00433E99">
            <w:rPr>
              <w:i/>
              <w:sz w:val="22"/>
            </w:rPr>
            <w:t>To reveal evidence of meaning-making/understanding and transfer of faith concepts into the “real world,” learners will be asked to complete one of the following activities based on their age-appropriate CFLFF learning targets</w:t>
          </w:r>
          <w:r w:rsidRPr="00433E99">
            <w:rPr>
              <w:sz w:val="22"/>
            </w:rPr>
            <w:t>:</w:t>
          </w:r>
        </w:p>
      </w:sdtContent>
    </w:sdt>
    <w:tbl>
      <w:tblPr>
        <w:tblStyle w:val="GridTable4-Accent3"/>
        <w:tblW w:w="14305" w:type="dxa"/>
        <w:tblLook w:val="04A0" w:firstRow="1" w:lastRow="0" w:firstColumn="1" w:lastColumn="0" w:noHBand="0" w:noVBand="1"/>
      </w:tblPr>
      <w:tblGrid>
        <w:gridCol w:w="14305"/>
      </w:tblGrid>
      <w:tr w:rsidR="00505F2F" w:rsidRPr="00AE0AA0" w14:paraId="6DC94501" w14:textId="77777777" w:rsidTr="00612C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p w14:paraId="11F136A0" w14:textId="31CDB0C9" w:rsidR="00505F2F" w:rsidRPr="009F2DC8" w:rsidRDefault="00505F2F" w:rsidP="00C8152B">
            <w:pPr>
              <w:jc w:val="center"/>
              <w:rPr>
                <w:sz w:val="26"/>
                <w:szCs w:val="26"/>
              </w:rPr>
            </w:pPr>
          </w:p>
        </w:tc>
      </w:tr>
      <w:tr w:rsidR="00505F2F" w:rsidRPr="00AE0AA0" w14:paraId="3C4128C6" w14:textId="77777777" w:rsidTr="008E211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05" w:type="dxa"/>
          </w:tcPr>
          <w:sdt>
            <w:sdtPr>
              <w:id w:val="857773261"/>
              <w:lock w:val="sdtContentLocked"/>
              <w:placeholder>
                <w:docPart w:val="DefaultPlaceholder_1081868574"/>
              </w:placeholder>
              <w15:appearance w15:val="hidden"/>
            </w:sdtPr>
            <w:sdtEndPr/>
            <w:sdtContent>
              <w:p w14:paraId="5BDEAB0F" w14:textId="7C5665E6" w:rsidR="00505F2F" w:rsidRDefault="00505F2F" w:rsidP="00392C3C">
                <w:pPr>
                  <w:pStyle w:val="TableTitle"/>
                </w:pPr>
                <w:r w:rsidRPr="00A74DBB">
                  <w:t>Assessment Evidence</w:t>
                </w:r>
                <w:r w:rsidRPr="004A67D5">
                  <w:t xml:space="preserve">: </w:t>
                </w:r>
              </w:p>
            </w:sdtContent>
          </w:sdt>
          <w:sdt>
            <w:sdtPr>
              <w:rPr>
                <w:sz w:val="22"/>
              </w:rPr>
              <w:id w:val="-1253353014"/>
              <w:placeholder>
                <w:docPart w:val="4686364A1AFE4D48AA4C30CDDD74C4E6"/>
              </w:placeholder>
              <w:temporary/>
              <w:showingPlcHdr/>
              <w:text/>
            </w:sdtPr>
            <w:sdtEndPr/>
            <w:sdtContent>
              <w:p w14:paraId="5634A23F" w14:textId="180A60D7" w:rsidR="00860772" w:rsidRPr="008E2113" w:rsidRDefault="008E2113" w:rsidP="008E2113">
                <w:pPr>
                  <w:pStyle w:val="TB1"/>
                  <w:rPr>
                    <w:sz w:val="22"/>
                  </w:rPr>
                </w:pPr>
                <w:r w:rsidRPr="008E2113">
                  <w:rPr>
                    <w:rStyle w:val="PlaceholderText"/>
                    <w:b w:val="0"/>
                    <w:bCs/>
                    <w:color w:val="000000" w:themeColor="text1"/>
                  </w:rPr>
                  <w:t>Click here to enter text.</w:t>
                </w:r>
              </w:p>
            </w:sdtContent>
          </w:sdt>
        </w:tc>
      </w:tr>
    </w:tbl>
    <w:sdt>
      <w:sdtPr>
        <w:id w:val="1516114373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2AC5FE43" w14:textId="2081C354" w:rsidR="00433E99" w:rsidRPr="00433E99" w:rsidRDefault="00433E99" w:rsidP="00392C3C">
          <w:pPr>
            <w:pStyle w:val="Heading1"/>
          </w:pPr>
          <w:r w:rsidRPr="00612CB8">
            <w:rPr>
              <w:color w:val="D2232A" w:themeColor="accent3"/>
            </w:rPr>
            <w:t>Stage 3 – Suggested Resources</w:t>
          </w:r>
        </w:p>
      </w:sdtContent>
    </w:sdt>
    <w:sdt>
      <w:sdtPr>
        <w:rPr>
          <w:rFonts w:asciiTheme="majorHAnsi" w:eastAsiaTheme="majorEastAsia" w:hAnsiTheme="majorHAnsi" w:cstheme="majorBidi"/>
          <w:b/>
          <w:sz w:val="28"/>
          <w:szCs w:val="26"/>
        </w:rPr>
        <w:id w:val="14641368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08B80B03" w14:textId="2A1BB78D" w:rsidR="002F1C94" w:rsidRPr="002F1C94" w:rsidRDefault="002F1C94" w:rsidP="002F1C94">
          <w:pPr>
            <w:keepNext/>
            <w:keepLines/>
            <w:spacing w:before="80" w:after="0" w:line="240" w:lineRule="auto"/>
            <w:ind w:left="180"/>
            <w:outlineLvl w:val="2"/>
            <w:rPr>
              <w:rFonts w:asciiTheme="majorHAnsi" w:eastAsiaTheme="majorEastAsia" w:hAnsiTheme="majorHAnsi" w:cstheme="majorBidi"/>
              <w:b/>
              <w:sz w:val="28"/>
              <w:szCs w:val="26"/>
            </w:rPr>
          </w:pPr>
          <w:r>
            <w:rPr>
              <w:rFonts w:asciiTheme="majorHAnsi" w:eastAsiaTheme="majorEastAsia" w:hAnsiTheme="majorHAnsi" w:cstheme="majorBidi"/>
              <w:b/>
              <w:sz w:val="28"/>
              <w:szCs w:val="26"/>
            </w:rPr>
            <w:t>Scriptural Connections:</w:t>
          </w:r>
        </w:p>
      </w:sdtContent>
    </w:sdt>
    <w:sdt>
      <w:sdtPr>
        <w:rPr>
          <w:i/>
          <w:color w:val="0070C0"/>
          <w:szCs w:val="26"/>
        </w:rPr>
        <w:id w:val="1648468411"/>
        <w:lock w:val="sdtContentLocked"/>
        <w:placeholder>
          <w:docPart w:val="DefaultPlaceholder_1081868574"/>
        </w:placeholder>
        <w15:appearance w15:val="hidden"/>
      </w:sdtPr>
      <w:sdtEndPr>
        <w:rPr>
          <w:i w:val="0"/>
        </w:rPr>
      </w:sdtEndPr>
      <w:sdtContent>
        <w:p w14:paraId="178B2E2F" w14:textId="138D5C75" w:rsidR="00433E99" w:rsidRPr="00B91FF2" w:rsidRDefault="003E28E5" w:rsidP="003E28E5">
          <w:pPr>
            <w:pStyle w:val="Heading4"/>
            <w:ind w:left="540"/>
            <w:rPr>
              <w:color w:val="0070C0"/>
              <w:szCs w:val="26"/>
            </w:rPr>
          </w:pPr>
          <w:r w:rsidRPr="00612CB8">
            <w:rPr>
              <w:b/>
              <w:i/>
              <w:color w:val="D2232A" w:themeColor="accent3"/>
              <w:sz w:val="22"/>
              <w:szCs w:val="26"/>
            </w:rPr>
            <w:t>CFLFF</w:t>
          </w:r>
          <w:r w:rsidRPr="00612CB8">
            <w:rPr>
              <w:b/>
              <w:color w:val="D2232A" w:themeColor="accent3"/>
              <w:sz w:val="22"/>
              <w:szCs w:val="26"/>
            </w:rPr>
            <w:t xml:space="preserve"> – Appendix: </w:t>
          </w:r>
          <w:r w:rsidRPr="00612CB8">
            <w:rPr>
              <w:b/>
              <w:i/>
              <w:color w:val="D2232A" w:themeColor="accent3"/>
              <w:sz w:val="22"/>
              <w:szCs w:val="26"/>
            </w:rPr>
            <w:t>Key Scripture Passages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 xml:space="preserve"> (</w:t>
          </w:r>
          <w:r w:rsidRPr="00612CB8">
            <w:rPr>
              <w:b/>
              <w:color w:val="D2232A" w:themeColor="accent3"/>
              <w:sz w:val="22"/>
              <w:szCs w:val="26"/>
            </w:rPr>
            <w:t>pgs. 616-624</w:t>
          </w:r>
          <w:r w:rsidR="00425940" w:rsidRPr="00612CB8">
            <w:rPr>
              <w:b/>
              <w:color w:val="D2232A" w:themeColor="accent3"/>
              <w:sz w:val="22"/>
              <w:szCs w:val="26"/>
            </w:rPr>
            <w:t>)</w:t>
          </w:r>
        </w:p>
      </w:sdtContent>
    </w:sdt>
    <w:p w14:paraId="4411E2DE" w14:textId="77777777" w:rsidR="0019170B" w:rsidRPr="0019170B" w:rsidRDefault="0019170B" w:rsidP="0019170B">
      <w:pPr>
        <w:pStyle w:val="ListParagraph"/>
        <w:numPr>
          <w:ilvl w:val="0"/>
          <w:numId w:val="2"/>
        </w:numPr>
        <w:rPr>
          <w:sz w:val="22"/>
        </w:rPr>
      </w:pPr>
      <w:r w:rsidRPr="00900DDD">
        <w:rPr>
          <w:color w:val="000000" w:themeColor="text1"/>
          <w:sz w:val="22"/>
        </w:rPr>
        <w:t>Psalm 149 - All creation summoned to praise</w:t>
      </w:r>
    </w:p>
    <w:p w14:paraId="361E15EC" w14:textId="77777777" w:rsidR="0019170B" w:rsidRPr="0019170B" w:rsidRDefault="0019170B" w:rsidP="0019170B">
      <w:pPr>
        <w:pStyle w:val="ListParagraph"/>
        <w:numPr>
          <w:ilvl w:val="0"/>
          <w:numId w:val="2"/>
        </w:numPr>
        <w:rPr>
          <w:sz w:val="22"/>
        </w:rPr>
      </w:pPr>
      <w:r w:rsidRPr="00900DDD">
        <w:rPr>
          <w:color w:val="000000" w:themeColor="text1"/>
          <w:sz w:val="22"/>
        </w:rPr>
        <w:t>Luke 1:46 - Annunciation to Mary and visit to Elizabeth</w:t>
      </w:r>
    </w:p>
    <w:p w14:paraId="51778E79" w14:textId="2F219356" w:rsidR="0072670F" w:rsidRPr="000021F1" w:rsidRDefault="0019170B" w:rsidP="0019170B">
      <w:pPr>
        <w:pStyle w:val="ListParagraph"/>
        <w:numPr>
          <w:ilvl w:val="0"/>
          <w:numId w:val="2"/>
        </w:numPr>
        <w:rPr>
          <w:sz w:val="22"/>
        </w:rPr>
      </w:pPr>
      <w:r w:rsidRPr="00900DDD">
        <w:rPr>
          <w:color w:val="000000" w:themeColor="text1"/>
          <w:sz w:val="22"/>
        </w:rPr>
        <w:t>Acts 4:32-35 - Early Christian community</w:t>
      </w:r>
    </w:p>
    <w:sdt>
      <w:sdtPr>
        <w:rPr>
          <w:b/>
          <w:color w:val="25408F" w:themeColor="accent1"/>
          <w:sz w:val="22"/>
          <w:szCs w:val="26"/>
        </w:rPr>
        <w:id w:val="1690098559"/>
        <w:lock w:val="sdtContentLocked"/>
        <w:placeholder>
          <w:docPart w:val="DefaultPlaceholder_1081868574"/>
        </w:placeholder>
        <w15:appearance w15:val="hidden"/>
      </w:sdtPr>
      <w:sdtEndPr/>
      <w:sdtContent>
        <w:p w14:paraId="72A1AA25" w14:textId="3B7C809B" w:rsidR="0072670F" w:rsidRPr="000E66D7" w:rsidRDefault="0072670F" w:rsidP="0072670F">
          <w:pPr>
            <w:pStyle w:val="Heading4"/>
            <w:ind w:left="540"/>
            <w:rPr>
              <w:b/>
              <w:color w:val="25408F" w:themeColor="accent1"/>
              <w:sz w:val="22"/>
              <w:szCs w:val="26"/>
            </w:rPr>
          </w:pPr>
          <w:r w:rsidRPr="00612CB8">
            <w:rPr>
              <w:b/>
              <w:color w:val="D2232A" w:themeColor="accent3"/>
              <w:sz w:val="22"/>
              <w:szCs w:val="26"/>
            </w:rPr>
            <w:t>Other Scripture References</w:t>
          </w:r>
        </w:p>
      </w:sdtContent>
    </w:sdt>
    <w:p w14:paraId="6757EEE1" w14:textId="77777777" w:rsidR="008406A8" w:rsidRPr="008406A8" w:rsidRDefault="008406A8" w:rsidP="008406A8">
      <w:pPr>
        <w:pStyle w:val="ListParagraph"/>
        <w:numPr>
          <w:ilvl w:val="0"/>
          <w:numId w:val="2"/>
        </w:numPr>
        <w:rPr>
          <w:sz w:val="22"/>
        </w:rPr>
      </w:pPr>
      <w:r w:rsidRPr="002C1423">
        <w:rPr>
          <w:color w:val="000000" w:themeColor="text1"/>
          <w:sz w:val="22"/>
        </w:rPr>
        <w:t>John 19:25-30 - Son, behold your mother</w:t>
      </w:r>
    </w:p>
    <w:p w14:paraId="3F0946C0" w14:textId="2CBCF035" w:rsidR="00425940" w:rsidRPr="000021F1" w:rsidRDefault="008406A8" w:rsidP="008406A8">
      <w:pPr>
        <w:pStyle w:val="ListParagraph"/>
        <w:numPr>
          <w:ilvl w:val="0"/>
          <w:numId w:val="2"/>
        </w:numPr>
        <w:rPr>
          <w:sz w:val="22"/>
        </w:rPr>
      </w:pPr>
      <w:r w:rsidRPr="002C1423">
        <w:rPr>
          <w:color w:val="000000" w:themeColor="text1"/>
          <w:sz w:val="22"/>
        </w:rPr>
        <w:t>Acts 2:42 - Early Church Devotion</w:t>
      </w:r>
    </w:p>
    <w:sdt>
      <w:sdtPr>
        <w:rPr>
          <w:color w:val="D2232A" w:themeColor="accent3"/>
        </w:rPr>
        <w:id w:val="-1324732801"/>
        <w:lock w:val="sdtContentLocked"/>
        <w:placeholder>
          <w:docPart w:val="DefaultPlaceholder_1081868574"/>
        </w:placeholder>
        <w15:appearance w15:val="hidden"/>
      </w:sdtPr>
      <w:sdtEndPr>
        <w:rPr>
          <w:color w:val="25408F" w:themeColor="accent1"/>
        </w:rPr>
      </w:sdtEndPr>
      <w:sdtContent>
        <w:p w14:paraId="36B4CA5F" w14:textId="7D3EEAB9" w:rsidR="001510F1" w:rsidRDefault="001510F1" w:rsidP="00392C3C">
          <w:pPr>
            <w:pStyle w:val="Heading1"/>
          </w:pPr>
          <w:r w:rsidRPr="00612CB8">
            <w:rPr>
              <w:color w:val="D2232A" w:themeColor="accent3"/>
            </w:rPr>
            <w:t>Stage 4 – Learning Plan</w:t>
          </w:r>
          <w:r w:rsidR="00612CB8">
            <w:rPr>
              <w:color w:val="D2232A" w:themeColor="accent3"/>
            </w:rPr>
            <w:t xml:space="preserve"> for Project Based Learning</w:t>
          </w:r>
        </w:p>
      </w:sdtContent>
    </w:sdt>
    <w:p w14:paraId="50C4702F" w14:textId="77777777" w:rsidR="0013194F" w:rsidRPr="0013194F" w:rsidRDefault="0013194F" w:rsidP="0013194F">
      <w:pPr>
        <w:spacing w:after="0"/>
        <w:rPr>
          <w:sz w:val="14"/>
        </w:rPr>
      </w:pPr>
    </w:p>
    <w:sdt>
      <w:sdtPr>
        <w:rPr>
          <w:b w:val="0"/>
          <w:bCs w:val="0"/>
          <w:color w:val="auto"/>
          <w:sz w:val="26"/>
          <w:szCs w:val="26"/>
        </w:rPr>
        <w:id w:val="1901556112"/>
        <w:lock w:val="sdtContentLocked"/>
        <w:placeholder>
          <w:docPart w:val="DefaultPlaceholder_1081868574"/>
        </w:placeholder>
        <w15:appearance w15:val="hidden"/>
      </w:sdtPr>
      <w:sdtEndPr>
        <w:rPr>
          <w:rFonts w:asciiTheme="majorHAnsi" w:hAnsiTheme="majorHAnsi" w:cstheme="majorHAnsi"/>
          <w:sz w:val="22"/>
          <w:szCs w:val="22"/>
        </w:rPr>
      </w:sdtEndPr>
      <w:sdtContent>
        <w:tbl>
          <w:tblPr>
            <w:tblStyle w:val="GridTable4-Accent3"/>
            <w:tblW w:w="14305" w:type="dxa"/>
            <w:tblLook w:val="04A0" w:firstRow="1" w:lastRow="0" w:firstColumn="1" w:lastColumn="0" w:noHBand="0" w:noVBand="1"/>
          </w:tblPr>
          <w:tblGrid>
            <w:gridCol w:w="4765"/>
            <w:gridCol w:w="9540"/>
          </w:tblGrid>
          <w:tr w:rsidR="001510F1" w:rsidRPr="00AE0AA0" w14:paraId="6AB9BF41" w14:textId="77777777" w:rsidTr="00612CB8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trHeight w:val="36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1B109477" w14:textId="5D4A39BF" w:rsidR="001510F1" w:rsidRPr="009F2DC8" w:rsidRDefault="001510F1" w:rsidP="00C8152B">
                <w:pPr>
                  <w:jc w:val="center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Small Group</w:t>
                </w:r>
              </w:p>
            </w:tc>
            <w:tc>
              <w:tcPr>
                <w:tcW w:w="9540" w:type="dxa"/>
              </w:tcPr>
              <w:p w14:paraId="661C6774" w14:textId="79DAE32D" w:rsidR="001510F1" w:rsidRPr="009F2DC8" w:rsidRDefault="0040108E" w:rsidP="00C8152B">
                <w:pPr>
                  <w:jc w:val="center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sz w:val="26"/>
                    <w:szCs w:val="26"/>
                  </w:rPr>
                </w:pPr>
                <w:r>
                  <w:rPr>
                    <w:sz w:val="26"/>
                    <w:szCs w:val="26"/>
                  </w:rPr>
                  <w:t>Project</w:t>
                </w:r>
                <w:r w:rsidR="001510F1">
                  <w:rPr>
                    <w:sz w:val="26"/>
                    <w:szCs w:val="26"/>
                  </w:rPr>
                  <w:t xml:space="preserve"> Sequence</w:t>
                </w:r>
              </w:p>
            </w:tc>
          </w:tr>
          <w:tr w:rsidR="00217C9E" w:rsidRPr="00AE0AA0" w14:paraId="4B28F6F4" w14:textId="77777777" w:rsidTr="00426720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228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7B81847" w14:textId="45D6DA7A" w:rsidR="00217C9E" w:rsidRPr="0013194F" w:rsidRDefault="00217C9E" w:rsidP="0040108E">
                <w:pPr>
                  <w:spacing w:before="60" w:after="60"/>
                  <w:ind w:left="361" w:hanging="180"/>
                  <w:rPr>
                    <w:rFonts w:asciiTheme="majorHAnsi" w:hAnsiTheme="majorHAnsi" w:cstheme="majorHAnsi"/>
                    <w:b w:val="0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Select a Project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1F0CD28C" w14:textId="77777777" w:rsidR="00217C9E" w:rsidRPr="0013194F" w:rsidRDefault="00217C9E" w:rsidP="00B27E15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Essential Question: 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What question do I expect learners to be able to answer at the end of the lesson?</w:t>
                </w:r>
              </w:p>
              <w:p w14:paraId="49F60047" w14:textId="77777777" w:rsidR="00217C9E" w:rsidRPr="008F79F7" w:rsidRDefault="00217C9E" w:rsidP="0096650A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Project Brainstorming: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As a small group brainstorm a list of potential projects that connect with them theme you are focusing on.</w:t>
                </w:r>
              </w:p>
              <w:p w14:paraId="3C88120B" w14:textId="3AC09F2A" w:rsidR="00217C9E" w:rsidRPr="0013194F" w:rsidRDefault="00217C9E" w:rsidP="008F79F7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Select your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 w:rsidR="001D72B1" w:rsidRPr="001D72B1">
                  <w:rPr>
                    <w:rFonts w:asciiTheme="majorHAnsi" w:hAnsiTheme="majorHAnsi" w:cstheme="majorHAnsi"/>
                    <w:sz w:val="22"/>
                    <w:szCs w:val="22"/>
                  </w:rPr>
                  <w:t>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election should be t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hrough a group consensus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.</w:t>
                </w:r>
              </w:p>
            </w:tc>
          </w:tr>
          <w:tr w:rsidR="0096650A" w:rsidRPr="00AE0AA0" w14:paraId="6068AA85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0289A4B6" w14:textId="21862568" w:rsidR="0096650A" w:rsidRPr="0013194F" w:rsidRDefault="00A12977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Create a Schedule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0E84D266" w14:textId="77777777" w:rsid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Set a Time Frame</w:t>
                </w:r>
                <w:r w:rsidR="0096650A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It is recommended that learners engage in one project per unit, depending on your calendar this is a window of 2-4 months.</w:t>
                </w:r>
              </w:p>
              <w:p w14:paraId="758091DC" w14:textId="423DAE3A" w:rsidR="00A12977" w:rsidRPr="00A12977" w:rsidRDefault="00A12977" w:rsidP="00A12977">
                <w:pPr>
                  <w:spacing w:before="60" w:after="60"/>
                  <w:ind w:left="319" w:hanging="162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 w:rsidRPr="00A12977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lastRenderedPageBreak/>
                  <w:t>Set Benchmarks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: </w:t>
                </w:r>
                <w:r w:rsidR="001D72B1">
                  <w:rPr>
                    <w:rFonts w:asciiTheme="majorHAnsi" w:hAnsiTheme="majorHAnsi" w:cstheme="majorHAnsi"/>
                    <w:sz w:val="22"/>
                    <w:szCs w:val="22"/>
                  </w:rPr>
                  <w:t>Benchmarks are key actions to help the project stay on track.</w:t>
                </w:r>
              </w:p>
            </w:tc>
          </w:tr>
          <w:tr w:rsidR="00217C9E" w:rsidRPr="00AE0AA0" w14:paraId="3E810042" w14:textId="77777777" w:rsidTr="0084452F">
            <w:tr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trHeight w:val="1772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2A629BFD" w14:textId="3F0B6885" w:rsidR="00217C9E" w:rsidRPr="0013194F" w:rsidRDefault="00217C9E" w:rsidP="0013194F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lastRenderedPageBreak/>
                  <w:t>Plan and Implement</w:t>
                </w:r>
                <w:r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1F92DA2" w14:textId="77777777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Planning the Project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Young people work as a team to plan the various aspects of the project under the guidance of the Catechist/Adult Leader. </w:t>
                </w:r>
              </w:p>
              <w:p w14:paraId="2407136D" w14:textId="0F587054" w:rsidR="00217C9E" w:rsidRPr="0013194F" w:rsidRDefault="00217C9E" w:rsidP="00217C9E">
                <w:pPr>
                  <w:spacing w:before="60" w:after="60"/>
                  <w:ind w:left="319" w:hanging="162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Implement</w:t>
                </w:r>
                <w:r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During this stage the young people implement their project. This includes developing materials, resources, or conducting an event/program.</w:t>
                </w:r>
              </w:p>
            </w:tc>
          </w:tr>
          <w:tr w:rsidR="0096650A" w:rsidRPr="00AE0AA0" w14:paraId="44275BBE" w14:textId="77777777" w:rsidTr="00612CB8">
            <w:trPr>
              <w:trHeight w:val="458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765" w:type="dxa"/>
              </w:tcPr>
              <w:p w14:paraId="73C88AC8" w14:textId="15AAA799" w:rsidR="0096650A" w:rsidRPr="0013194F" w:rsidRDefault="00217C9E" w:rsidP="0096650A">
                <w:pPr>
                  <w:spacing w:before="60" w:after="60"/>
                  <w:ind w:left="157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 and Evaluate</w:t>
                </w:r>
                <w:r w:rsidR="0096650A" w:rsidRPr="0013194F">
                  <w:rPr>
                    <w:rFonts w:asciiTheme="majorHAnsi" w:hAnsiTheme="majorHAnsi" w:cstheme="majorHAnsi"/>
                    <w:sz w:val="22"/>
                    <w:szCs w:val="22"/>
                  </w:rPr>
                  <w:t>:</w:t>
                </w:r>
              </w:p>
            </w:tc>
            <w:tc>
              <w:tcPr>
                <w:tcW w:w="9540" w:type="dxa"/>
              </w:tcPr>
              <w:p w14:paraId="4945C688" w14:textId="2EF001F0" w:rsidR="001D72B1" w:rsidRDefault="00217C9E" w:rsidP="00217C9E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Assess the Outcome</w:t>
                </w:r>
                <w:r w:rsidR="0013194F" w:rsidRPr="0013194F"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 xml:space="preserve">: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Lead the young people in assessing the outcome of their project. This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means 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>assessing the learning of the y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oung people, did they meet the learning objectives of the project?</w:t>
                </w:r>
              </w:p>
              <w:p w14:paraId="6F810846" w14:textId="4D1E96D9" w:rsidR="0096650A" w:rsidRPr="0013194F" w:rsidRDefault="001D72B1" w:rsidP="001777DF">
                <w:pPr>
                  <w:spacing w:before="60" w:after="60"/>
                  <w:ind w:left="342" w:hanging="18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</w:pPr>
                <w:r>
                  <w:rPr>
                    <w:rFonts w:asciiTheme="majorHAnsi" w:hAnsiTheme="majorHAnsi" w:cstheme="majorHAnsi"/>
                    <w:b/>
                    <w:sz w:val="22"/>
                    <w:szCs w:val="22"/>
                  </w:rPr>
                  <w:t>Evaluate the Experience:</w:t>
                </w:r>
                <w:r>
                  <w:rPr>
                    <w:rFonts w:asciiTheme="majorHAnsi" w:hAnsiTheme="majorHAnsi" w:cstheme="majorHAnsi"/>
                    <w:sz w:val="22"/>
                    <w:szCs w:val="22"/>
                  </w:rPr>
                  <w:t xml:space="preserve"> </w:t>
                </w:r>
                <w:r w:rsidR="001777DF">
                  <w:rPr>
                    <w:rFonts w:asciiTheme="majorHAnsi" w:hAnsiTheme="majorHAnsi" w:cstheme="majorHAnsi"/>
                    <w:sz w:val="22"/>
                    <w:szCs w:val="22"/>
                  </w:rPr>
                  <w:t>Reflect with the group on their experience. What worked well and what would they do differently if they could?</w:t>
                </w:r>
              </w:p>
            </w:tc>
          </w:tr>
        </w:tbl>
      </w:sdtContent>
    </w:sdt>
    <w:p w14:paraId="238AF7DF" w14:textId="77777777" w:rsidR="001510F1" w:rsidRPr="001777DF" w:rsidRDefault="001510F1" w:rsidP="001777DF">
      <w:pPr>
        <w:rPr>
          <w:sz w:val="8"/>
        </w:rPr>
      </w:pPr>
    </w:p>
    <w:sectPr w:rsidR="001510F1" w:rsidRPr="001777DF" w:rsidSect="002F1C94">
      <w:footerReference w:type="default" r:id="rId12"/>
      <w:pgSz w:w="15840" w:h="12240" w:orient="landscape"/>
      <w:pgMar w:top="720" w:right="720" w:bottom="900" w:left="81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CFFB" w14:textId="77777777" w:rsidR="00F7104F" w:rsidRDefault="00F7104F" w:rsidP="00433E99">
      <w:pPr>
        <w:spacing w:after="0" w:line="240" w:lineRule="auto"/>
      </w:pPr>
      <w:r>
        <w:separator/>
      </w:r>
    </w:p>
  </w:endnote>
  <w:endnote w:type="continuationSeparator" w:id="0">
    <w:p w14:paraId="01B879BE" w14:textId="77777777" w:rsidR="00F7104F" w:rsidRDefault="00F7104F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8011"/>
      <w:gridCol w:w="5758"/>
      <w:gridCol w:w="541"/>
    </w:tblGrid>
    <w:tr w:rsidR="00392C3C" w14:paraId="3B293428" w14:textId="77777777" w:rsidTr="00392C3C">
      <w:tc>
        <w:tcPr>
          <w:tcW w:w="2799" w:type="pct"/>
        </w:tcPr>
        <w:p w14:paraId="09349D70" w14:textId="2DB30E88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Topic  \* MERGEFORMAT </w:instrText>
          </w:r>
          <w:r>
            <w:rPr>
              <w:noProof/>
            </w:rPr>
            <w:fldChar w:fldCharType="separate"/>
          </w:r>
          <w:r w:rsidR="008406A8">
            <w:rPr>
              <w:noProof/>
            </w:rPr>
            <w:t>Project 2:</w:t>
          </w:r>
          <w:r w:rsidR="008406A8">
            <w:rPr>
              <w:noProof/>
            </w:rPr>
            <w:tab/>
            <w:t>Prayer and Worship - Preparing a Prayer Service</w:t>
          </w:r>
          <w:r>
            <w:rPr>
              <w:noProof/>
            </w:rPr>
            <w:fldChar w:fldCharType="end"/>
          </w:r>
        </w:p>
      </w:tc>
      <w:tc>
        <w:tcPr>
          <w:tcW w:w="2012" w:type="pct"/>
        </w:tcPr>
        <w:p w14:paraId="42887AAC" w14:textId="67868A33" w:rsidR="00392C3C" w:rsidRDefault="00392C3C" w:rsidP="001F729A">
          <w:pPr>
            <w:pStyle w:val="Footer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STYLEREF  Unit  \* MERGEFORMAT </w:instrText>
          </w:r>
          <w:r>
            <w:rPr>
              <w:noProof/>
            </w:rPr>
            <w:fldChar w:fldCharType="separate"/>
          </w:r>
          <w:r w:rsidR="008406A8">
            <w:rPr>
              <w:noProof/>
            </w:rPr>
            <w:t>Unit 2:</w:t>
          </w:r>
          <w:r w:rsidR="008406A8">
            <w:rPr>
              <w:noProof/>
            </w:rPr>
            <w:tab/>
            <w:t>How do we get to know and love Jesus Christ?</w:t>
          </w:r>
          <w:r>
            <w:rPr>
              <w:noProof/>
            </w:rPr>
            <w:fldChar w:fldCharType="end"/>
          </w:r>
        </w:p>
      </w:tc>
      <w:tc>
        <w:tcPr>
          <w:tcW w:w="189" w:type="pct"/>
        </w:tcPr>
        <w:p w14:paraId="08D7000A" w14:textId="77777777" w:rsidR="00392C3C" w:rsidRDefault="00392C3C" w:rsidP="002F1C94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B742C1">
            <w:rPr>
              <w:noProof/>
            </w:rPr>
            <w:t>3</w:t>
          </w:r>
          <w:r>
            <w:rPr>
              <w:noProof/>
            </w:rPr>
            <w:fldChar w:fldCharType="end"/>
          </w:r>
        </w:p>
      </w:tc>
    </w:tr>
  </w:tbl>
  <w:p w14:paraId="36C2C909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B63BC" w14:textId="77777777" w:rsidR="00F7104F" w:rsidRDefault="00F7104F" w:rsidP="00433E99">
      <w:pPr>
        <w:spacing w:after="0" w:line="240" w:lineRule="auto"/>
      </w:pPr>
      <w:r>
        <w:separator/>
      </w:r>
    </w:p>
  </w:footnote>
  <w:footnote w:type="continuationSeparator" w:id="0">
    <w:p w14:paraId="6C46C9CB" w14:textId="77777777" w:rsidR="00F7104F" w:rsidRDefault="00F7104F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pStyle w:val="TB1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1976720865">
    <w:abstractNumId w:val="0"/>
  </w:num>
  <w:num w:numId="2" w16cid:durableId="1106464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jQ3sTAxNTW2MDFR0lEKTi0uzszPAymwqAUAOcpv6ywAAAA="/>
  </w:docVars>
  <w:rsids>
    <w:rsidRoot w:val="00D242A8"/>
    <w:rsid w:val="000021F1"/>
    <w:rsid w:val="000B28B3"/>
    <w:rsid w:val="000D4FB3"/>
    <w:rsid w:val="000E66D7"/>
    <w:rsid w:val="00122DDE"/>
    <w:rsid w:val="0013194F"/>
    <w:rsid w:val="001510F1"/>
    <w:rsid w:val="001777DF"/>
    <w:rsid w:val="0018558E"/>
    <w:rsid w:val="0019170B"/>
    <w:rsid w:val="001A0919"/>
    <w:rsid w:val="001D72B1"/>
    <w:rsid w:val="001D7841"/>
    <w:rsid w:val="001E2968"/>
    <w:rsid w:val="001E6FE5"/>
    <w:rsid w:val="001F58C6"/>
    <w:rsid w:val="001F5973"/>
    <w:rsid w:val="001F729A"/>
    <w:rsid w:val="002155FA"/>
    <w:rsid w:val="00217C9E"/>
    <w:rsid w:val="00297BE2"/>
    <w:rsid w:val="002F1C94"/>
    <w:rsid w:val="002F7D3E"/>
    <w:rsid w:val="00340135"/>
    <w:rsid w:val="003619F7"/>
    <w:rsid w:val="0039081B"/>
    <w:rsid w:val="00392C3C"/>
    <w:rsid w:val="003C4BAF"/>
    <w:rsid w:val="003D47C6"/>
    <w:rsid w:val="003E28E5"/>
    <w:rsid w:val="0040108E"/>
    <w:rsid w:val="00425940"/>
    <w:rsid w:val="00433E99"/>
    <w:rsid w:val="00467804"/>
    <w:rsid w:val="004823A2"/>
    <w:rsid w:val="00497000"/>
    <w:rsid w:val="004A67D5"/>
    <w:rsid w:val="004C66E8"/>
    <w:rsid w:val="004D3E27"/>
    <w:rsid w:val="00505F2F"/>
    <w:rsid w:val="005433EA"/>
    <w:rsid w:val="005B2802"/>
    <w:rsid w:val="005B281C"/>
    <w:rsid w:val="005F16E8"/>
    <w:rsid w:val="005F5108"/>
    <w:rsid w:val="00612CB8"/>
    <w:rsid w:val="00662AB9"/>
    <w:rsid w:val="006674FD"/>
    <w:rsid w:val="00682188"/>
    <w:rsid w:val="00687FF7"/>
    <w:rsid w:val="006A6897"/>
    <w:rsid w:val="006B32D1"/>
    <w:rsid w:val="006F0305"/>
    <w:rsid w:val="00701D95"/>
    <w:rsid w:val="0072670F"/>
    <w:rsid w:val="007B37DA"/>
    <w:rsid w:val="007D392E"/>
    <w:rsid w:val="008406A8"/>
    <w:rsid w:val="00860772"/>
    <w:rsid w:val="00883F82"/>
    <w:rsid w:val="008E2113"/>
    <w:rsid w:val="008E3E8D"/>
    <w:rsid w:val="008F79F7"/>
    <w:rsid w:val="00911CAA"/>
    <w:rsid w:val="00953F57"/>
    <w:rsid w:val="0096419B"/>
    <w:rsid w:val="0096650A"/>
    <w:rsid w:val="009F2DC8"/>
    <w:rsid w:val="009F300D"/>
    <w:rsid w:val="009F778A"/>
    <w:rsid w:val="00A037A3"/>
    <w:rsid w:val="00A12977"/>
    <w:rsid w:val="00A403C5"/>
    <w:rsid w:val="00A74DBB"/>
    <w:rsid w:val="00A81BC5"/>
    <w:rsid w:val="00AE0AA0"/>
    <w:rsid w:val="00B27E15"/>
    <w:rsid w:val="00B5537F"/>
    <w:rsid w:val="00B742C1"/>
    <w:rsid w:val="00B854BF"/>
    <w:rsid w:val="00B910D9"/>
    <w:rsid w:val="00B91FF2"/>
    <w:rsid w:val="00BA6794"/>
    <w:rsid w:val="00BD5E9F"/>
    <w:rsid w:val="00C003D9"/>
    <w:rsid w:val="00C3500B"/>
    <w:rsid w:val="00C428BE"/>
    <w:rsid w:val="00CD2B6F"/>
    <w:rsid w:val="00CF6404"/>
    <w:rsid w:val="00D242A8"/>
    <w:rsid w:val="00DD648D"/>
    <w:rsid w:val="00E760BC"/>
    <w:rsid w:val="00EA06A0"/>
    <w:rsid w:val="00EB39FB"/>
    <w:rsid w:val="00EB5D21"/>
    <w:rsid w:val="00F34452"/>
    <w:rsid w:val="00F7104F"/>
    <w:rsid w:val="00F74797"/>
    <w:rsid w:val="00F82775"/>
    <w:rsid w:val="00FD7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A87E9E"/>
  <w15:chartTrackingRefBased/>
  <w15:docId w15:val="{758549E6-946B-4649-B238-33CD0C004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37DA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92C3C"/>
    <w:pPr>
      <w:keepNext/>
      <w:keepLines/>
      <w:pBdr>
        <w:bottom w:val="single" w:sz="4" w:space="1" w:color="25408F" w:themeColor="accent1"/>
      </w:pBdr>
      <w:spacing w:after="40" w:line="240" w:lineRule="auto"/>
      <w:outlineLvl w:val="0"/>
    </w:pPr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392C3C"/>
    <w:rPr>
      <w:rFonts w:asciiTheme="majorHAnsi" w:eastAsiaTheme="majorEastAsia" w:hAnsiTheme="majorHAnsi" w:cstheme="majorBidi"/>
      <w:b/>
      <w:color w:val="25408F" w:themeColor="accent1"/>
      <w:sz w:val="32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1B2F6A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1B2F6A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25408F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A74DBB"/>
    <w:pPr>
      <w:spacing w:after="0" w:line="240" w:lineRule="auto"/>
    </w:pPr>
    <w:tblPr>
      <w:tblStyleRowBandSize w:val="1"/>
      <w:tblStyleColBandSize w:val="1"/>
      <w:tblBorders>
        <w:top w:val="single" w:sz="4" w:space="0" w:color="617ED6" w:themeColor="accent1" w:themeTint="99"/>
        <w:left w:val="single" w:sz="4" w:space="0" w:color="617ED6" w:themeColor="accent1" w:themeTint="99"/>
        <w:bottom w:val="single" w:sz="4" w:space="0" w:color="617ED6" w:themeColor="accent1" w:themeTint="99"/>
        <w:right w:val="single" w:sz="4" w:space="0" w:color="617ED6" w:themeColor="accent1" w:themeTint="99"/>
        <w:insideH w:val="single" w:sz="4" w:space="0" w:color="617ED6" w:themeColor="accent1" w:themeTint="99"/>
        <w:insideV w:val="single" w:sz="4" w:space="0" w:color="617ED6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5408F" w:themeColor="accent1"/>
          <w:left w:val="single" w:sz="4" w:space="0" w:color="25408F" w:themeColor="accent1"/>
          <w:bottom w:val="single" w:sz="4" w:space="0" w:color="25408F" w:themeColor="accent1"/>
          <w:right w:val="single" w:sz="4" w:space="0" w:color="25408F" w:themeColor="accent1"/>
          <w:insideH w:val="nil"/>
          <w:insideV w:val="nil"/>
        </w:tcBorders>
        <w:shd w:val="clear" w:color="auto" w:fill="25408F" w:themeFill="accent1"/>
      </w:tcPr>
    </w:tblStylePr>
    <w:tblStylePr w:type="lastRow">
      <w:rPr>
        <w:b/>
        <w:bCs/>
      </w:rPr>
      <w:tblPr/>
      <w:tcPr>
        <w:tcBorders>
          <w:top w:val="double" w:sz="4" w:space="0" w:color="25408F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D4F1" w:themeFill="accent1" w:themeFillTint="33"/>
      </w:tcPr>
    </w:tblStylePr>
    <w:tblStylePr w:type="band1Horz">
      <w:tblPr/>
      <w:tcPr>
        <w:shd w:val="clear" w:color="auto" w:fill="CAD4F1" w:themeFill="accent1" w:themeFillTint="33"/>
      </w:tcPr>
    </w:tblStylePr>
  </w:style>
  <w:style w:type="paragraph" w:styleId="ListParagraph">
    <w:name w:val="List Paragraph"/>
    <w:basedOn w:val="Normal"/>
    <w:link w:val="ListParagraphChar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B1">
    <w:name w:val="TB1"/>
    <w:basedOn w:val="ListParagraph"/>
    <w:link w:val="TB1Char"/>
    <w:qFormat/>
    <w:rsid w:val="00392C3C"/>
    <w:pPr>
      <w:numPr>
        <w:numId w:val="2"/>
      </w:numPr>
      <w:spacing w:after="60" w:line="240" w:lineRule="auto"/>
      <w:ind w:left="697"/>
    </w:pPr>
    <w:rPr>
      <w:bCs/>
      <w:color w:val="000000" w:themeColor="text1"/>
    </w:rPr>
  </w:style>
  <w:style w:type="paragraph" w:customStyle="1" w:styleId="TableTitle">
    <w:name w:val="Table Title"/>
    <w:basedOn w:val="Normal"/>
    <w:link w:val="TableTitleChar"/>
    <w:qFormat/>
    <w:rsid w:val="00392C3C"/>
    <w:pPr>
      <w:spacing w:after="60" w:line="180" w:lineRule="auto"/>
      <w:contextualSpacing/>
    </w:pPr>
    <w:rPr>
      <w:rFonts w:asciiTheme="majorHAnsi" w:eastAsiaTheme="majorHAnsi" w:hAnsiTheme="majorHAnsi"/>
      <w:b/>
      <w:bCs/>
      <w:sz w:val="2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92C3C"/>
  </w:style>
  <w:style w:type="character" w:customStyle="1" w:styleId="TB1Char">
    <w:name w:val="TB1 Char"/>
    <w:basedOn w:val="ListParagraphChar"/>
    <w:link w:val="TB1"/>
    <w:rsid w:val="00392C3C"/>
    <w:rPr>
      <w:bCs/>
      <w:color w:val="000000" w:themeColor="text1"/>
    </w:rPr>
  </w:style>
  <w:style w:type="character" w:customStyle="1" w:styleId="TableTitleChar">
    <w:name w:val="Table Title Char"/>
    <w:basedOn w:val="DefaultParagraphFont"/>
    <w:link w:val="TableTitle"/>
    <w:rsid w:val="00392C3C"/>
    <w:rPr>
      <w:rFonts w:asciiTheme="majorHAnsi" w:eastAsiaTheme="majorHAnsi" w:hAnsiTheme="majorHAnsi"/>
      <w:b/>
      <w:bCs/>
      <w:sz w:val="20"/>
    </w:rPr>
  </w:style>
  <w:style w:type="table" w:styleId="GridTable4-Accent3">
    <w:name w:val="Grid Table 4 Accent 3"/>
    <w:basedOn w:val="TableNormal"/>
    <w:uiPriority w:val="49"/>
    <w:rsid w:val="00612CB8"/>
    <w:pPr>
      <w:spacing w:after="0" w:line="240" w:lineRule="auto"/>
    </w:pPr>
    <w:tblPr>
      <w:tblStyleRowBandSize w:val="1"/>
      <w:tblStyleColBandSize w:val="1"/>
      <w:tblBorders>
        <w:top w:val="single" w:sz="4" w:space="0" w:color="E8767B" w:themeColor="accent3" w:themeTint="99"/>
        <w:left w:val="single" w:sz="4" w:space="0" w:color="E8767B" w:themeColor="accent3" w:themeTint="99"/>
        <w:bottom w:val="single" w:sz="4" w:space="0" w:color="E8767B" w:themeColor="accent3" w:themeTint="99"/>
        <w:right w:val="single" w:sz="4" w:space="0" w:color="E8767B" w:themeColor="accent3" w:themeTint="99"/>
        <w:insideH w:val="single" w:sz="4" w:space="0" w:color="E8767B" w:themeColor="accent3" w:themeTint="99"/>
        <w:insideV w:val="single" w:sz="4" w:space="0" w:color="E8767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232A" w:themeColor="accent3"/>
          <w:left w:val="single" w:sz="4" w:space="0" w:color="D2232A" w:themeColor="accent3"/>
          <w:bottom w:val="single" w:sz="4" w:space="0" w:color="D2232A" w:themeColor="accent3"/>
          <w:right w:val="single" w:sz="4" w:space="0" w:color="D2232A" w:themeColor="accent3"/>
          <w:insideH w:val="nil"/>
          <w:insideV w:val="nil"/>
        </w:tcBorders>
        <w:shd w:val="clear" w:color="auto" w:fill="D2232A" w:themeFill="accent3"/>
      </w:tcPr>
    </w:tblStylePr>
    <w:tblStylePr w:type="lastRow">
      <w:rPr>
        <w:b/>
        <w:bCs/>
      </w:rPr>
      <w:tblPr/>
      <w:tcPr>
        <w:tcBorders>
          <w:top w:val="double" w:sz="4" w:space="0" w:color="D2232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D2" w:themeFill="accent3" w:themeFillTint="33"/>
      </w:tcPr>
    </w:tblStylePr>
    <w:tblStylePr w:type="band1Horz">
      <w:tblPr/>
      <w:tcPr>
        <w:shd w:val="clear" w:color="auto" w:fill="F7D1D2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086A41-F776-4002-9C61-A1AE98B452CE}"/>
      </w:docPartPr>
      <w:docPartBody>
        <w:p w:rsidR="003023A1" w:rsidRDefault="0040046A">
          <w:r w:rsidRPr="00565082">
            <w:rPr>
              <w:rStyle w:val="PlaceholderText"/>
            </w:rPr>
            <w:t>Click here to enter text.</w:t>
          </w:r>
        </w:p>
      </w:docPartBody>
    </w:docPart>
    <w:docPart>
      <w:docPartPr>
        <w:name w:val="4686364A1AFE4D48AA4C30CDDD74C4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F59084-5A87-4008-A1C8-7BC98B04BFF7}"/>
      </w:docPartPr>
      <w:docPartBody>
        <w:p w:rsidR="006D6A8B" w:rsidRDefault="006D6A8B" w:rsidP="006D6A8B">
          <w:pPr>
            <w:pStyle w:val="4686364A1AFE4D48AA4C30CDDD74C4E61"/>
          </w:pPr>
          <w:r w:rsidRPr="008E2113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063F8A"/>
    <w:multiLevelType w:val="multilevel"/>
    <w:tmpl w:val="82D49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E3D3F70"/>
    <w:multiLevelType w:val="hybridMultilevel"/>
    <w:tmpl w:val="B5C00CF4"/>
    <w:lvl w:ilvl="0" w:tplc="5038E0E4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 w16cid:durableId="987588313">
    <w:abstractNumId w:val="1"/>
  </w:num>
  <w:num w:numId="2" w16cid:durableId="984118556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EC"/>
    <w:rsid w:val="0003477E"/>
    <w:rsid w:val="000601F6"/>
    <w:rsid w:val="00075D82"/>
    <w:rsid w:val="00077548"/>
    <w:rsid w:val="00134DD0"/>
    <w:rsid w:val="00226818"/>
    <w:rsid w:val="00290BC5"/>
    <w:rsid w:val="003023A1"/>
    <w:rsid w:val="00333B87"/>
    <w:rsid w:val="0040046A"/>
    <w:rsid w:val="00470FF9"/>
    <w:rsid w:val="00495997"/>
    <w:rsid w:val="005314EC"/>
    <w:rsid w:val="005A684D"/>
    <w:rsid w:val="00657DE0"/>
    <w:rsid w:val="006D4F2C"/>
    <w:rsid w:val="006D6A8B"/>
    <w:rsid w:val="00705E78"/>
    <w:rsid w:val="008B7F06"/>
    <w:rsid w:val="008D43FA"/>
    <w:rsid w:val="009170FD"/>
    <w:rsid w:val="00A11357"/>
    <w:rsid w:val="00A71308"/>
    <w:rsid w:val="00AF4AED"/>
    <w:rsid w:val="00BB5D28"/>
    <w:rsid w:val="00BB75F5"/>
    <w:rsid w:val="00C0194C"/>
    <w:rsid w:val="00C930F8"/>
    <w:rsid w:val="00CB5635"/>
    <w:rsid w:val="00D41FC3"/>
    <w:rsid w:val="00D558FC"/>
    <w:rsid w:val="00E5298C"/>
    <w:rsid w:val="00F013BD"/>
    <w:rsid w:val="00F6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D6A8B"/>
    <w:rPr>
      <w:color w:val="808080"/>
    </w:rPr>
  </w:style>
  <w:style w:type="paragraph" w:customStyle="1" w:styleId="2306F69FD63B4BDEBD9E3CBD3CC7BA69">
    <w:name w:val="2306F69FD63B4BDEBD9E3CBD3CC7BA69"/>
    <w:rsid w:val="00657DE0"/>
  </w:style>
  <w:style w:type="paragraph" w:customStyle="1" w:styleId="9C1EBFD8509441F3876764E5C6C39C1F1">
    <w:name w:val="9C1EBFD8509441F3876764E5C6C39C1F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4686364A1AFE4D48AA4C30CDDD74C4E6">
    <w:name w:val="4686364A1AFE4D48AA4C30CDDD74C4E6"/>
    <w:rsid w:val="00D558FC"/>
  </w:style>
  <w:style w:type="paragraph" w:customStyle="1" w:styleId="9C1EBFD8509441F3876764E5C6C39C1F">
    <w:name w:val="9C1EBFD8509441F3876764E5C6C39C1F"/>
    <w:rsid w:val="006D6A8B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C4EB148D1D0471A88ED362BF4B14E271">
    <w:name w:val="6C4EB148D1D0471A88ED362BF4B14E2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1">
    <w:name w:val="D77FFDB9D8C94F1FBE8D2B7F1EA7E0D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880E22DA7024F5883D7B9B3E03731A81">
    <w:name w:val="6880E22DA7024F5883D7B9B3E03731A8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1F314CFE96554A56A6E5E45C0DD01B131">
    <w:name w:val="1F314CFE96554A56A6E5E45C0DD01B13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6DB4B05722FF474B829E047C4EEA0FAC1">
    <w:name w:val="6DB4B05722FF474B829E047C4EEA0FAC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021500249F0C4ABEBC4936E4C57D29771">
    <w:name w:val="021500249F0C4ABEBC4936E4C57D2977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86C9BD6245124EE6BAF5B45042EC28E41">
    <w:name w:val="86C9BD6245124EE6BAF5B45042EC28E4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A8227D54D3E649EEBBD189C74D836CA21">
    <w:name w:val="A8227D54D3E649EEBBD189C74D836CA21"/>
    <w:rsid w:val="00657DE0"/>
    <w:pPr>
      <w:spacing w:after="120" w:line="264" w:lineRule="auto"/>
      <w:ind w:left="720"/>
      <w:contextualSpacing/>
    </w:pPr>
    <w:rPr>
      <w:sz w:val="21"/>
      <w:szCs w:val="21"/>
    </w:rPr>
  </w:style>
  <w:style w:type="paragraph" w:styleId="ListParagraph">
    <w:name w:val="List Paragraph"/>
    <w:basedOn w:val="Normal"/>
    <w:uiPriority w:val="34"/>
    <w:qFormat/>
    <w:rsid w:val="0040046A"/>
    <w:pPr>
      <w:ind w:left="720"/>
      <w:contextualSpacing/>
    </w:pPr>
  </w:style>
  <w:style w:type="paragraph" w:customStyle="1" w:styleId="4686364A1AFE4D48AA4C30CDDD74C4E61">
    <w:name w:val="4686364A1AFE4D48AA4C30CDDD74C4E61"/>
    <w:rsid w:val="006D6A8B"/>
    <w:pPr>
      <w:numPr>
        <w:numId w:val="2"/>
      </w:numPr>
      <w:tabs>
        <w:tab w:val="clear" w:pos="720"/>
      </w:tabs>
      <w:spacing w:after="60" w:line="240" w:lineRule="auto"/>
      <w:ind w:left="697" w:hanging="360"/>
      <w:contextualSpacing/>
    </w:pPr>
    <w:rPr>
      <w:bCs/>
      <w:color w:val="000000" w:themeColor="text1"/>
      <w:sz w:val="21"/>
      <w:szCs w:val="21"/>
    </w:rPr>
  </w:style>
  <w:style w:type="paragraph" w:customStyle="1" w:styleId="6C4EB148D1D0471A88ED362BF4B14E27">
    <w:name w:val="6C4EB148D1D0471A88ED362BF4B14E27"/>
    <w:rsid w:val="006D6A8B"/>
    <w:pPr>
      <w:spacing w:after="120" w:line="264" w:lineRule="auto"/>
      <w:ind w:left="720"/>
      <w:contextualSpacing/>
    </w:pPr>
    <w:rPr>
      <w:sz w:val="21"/>
      <w:szCs w:val="21"/>
    </w:rPr>
  </w:style>
  <w:style w:type="paragraph" w:customStyle="1" w:styleId="D77FFDB9D8C94F1FBE8D2B7F1EA7E0D4">
    <w:name w:val="D77FFDB9D8C94F1FBE8D2B7F1EA7E0D4"/>
    <w:rsid w:val="006D6A8B"/>
    <w:pPr>
      <w:spacing w:after="120" w:line="264" w:lineRule="auto"/>
      <w:ind w:left="720"/>
      <w:contextualSpacing/>
    </w:pPr>
    <w:rPr>
      <w:sz w:val="21"/>
      <w:szCs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Capurnaum (ArchGH)">
  <a:themeElements>
    <a:clrScheme name="Capurnam (ArchGH)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25408F"/>
      </a:accent1>
      <a:accent2>
        <a:srgbClr val="F7941D"/>
      </a:accent2>
      <a:accent3>
        <a:srgbClr val="D2232A"/>
      </a:accent3>
      <a:accent4>
        <a:srgbClr val="5B9BD5"/>
      </a:accent4>
      <a:accent5>
        <a:srgbClr val="A5A5A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pernaum (ArchGH)">
      <a:majorFont>
        <a:latin typeface="Malgun Gothic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F00CD2F0DDC14BB6FC988836597E6E" ma:contentTypeVersion="8" ma:contentTypeDescription="Create a new document." ma:contentTypeScope="" ma:versionID="d8375be14ebfdfbf3b0b12e275306b5e">
  <xsd:schema xmlns:xsd="http://www.w3.org/2001/XMLSchema" xmlns:xs="http://www.w3.org/2001/XMLSchema" xmlns:p="http://schemas.microsoft.com/office/2006/metadata/properties" xmlns:ns2="aba67fbe-974c-4316-b9a2-38c9a731baec" targetNamespace="http://schemas.microsoft.com/office/2006/metadata/properties" ma:root="true" ma:fieldsID="62c7d2a9e4b7401fde4e747598a285fa" ns2:_="">
    <xsd:import namespace="aba67fbe-974c-4316-b9a2-38c9a731ba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67fbe-974c-4316-b9a2-38c9a731b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8240276-A672-40D1-A02F-512DDB26F95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631B57-A96F-44F3-B8B7-494E24FDD2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67fbe-974c-4316-b9a2-38c9a731ba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DDB70E8-E72A-46D3-B903-C9C5FF62291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3DD0E-D191-4052-8265-1C5FD85F9E7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499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Archdiocese of Galveston-Houston</Company>
  <LinksUpToDate>false</LinksUpToDate>
  <CharactersWithSpaces>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13</cp:revision>
  <dcterms:created xsi:type="dcterms:W3CDTF">2022-03-03T20:54:00Z</dcterms:created>
  <dcterms:modified xsi:type="dcterms:W3CDTF">2022-06-03T16:57:00Z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0x01010056F00CD2F0DDC14BB6FC988836597E6E</vt:lpwstr>
  </property>
</Properties>
</file>